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 418-НҚ  от 05.12.2024</w:t>
      </w:r>
    </w:p>
    <w:p w14:paraId="18784EA3" w14:textId="28FEAE8E" w:rsidR="002E2D65" w:rsidRPr="00344AF7" w:rsidRDefault="00024199" w:rsidP="00375180">
      <w:pPr>
        <w:tabs>
          <w:tab w:val="left" w:pos="2410"/>
        </w:tabs>
        <w:spacing w:after="0" w:line="240" w:lineRule="auto"/>
        <w:ind w:right="-1"/>
        <w:jc w:val="center"/>
        <w:rPr>
          <w:rFonts w:ascii="Times New Roman" w:hAnsi="Times New Roman"/>
          <w:b/>
          <w:sz w:val="28"/>
        </w:rPr>
      </w:pPr>
      <w:r w:rsidRPr="00344AF7">
        <w:rPr>
          <w:rFonts w:ascii="Times New Roman" w:hAnsi="Times New Roman"/>
          <w:b/>
          <w:sz w:val="28"/>
        </w:rPr>
        <w:t>О применении на территории Республики Казахстан национальных</w:t>
      </w:r>
      <w:r w:rsidR="00691FDF" w:rsidRPr="00344AF7">
        <w:rPr>
          <w:rFonts w:ascii="Times New Roman" w:hAnsi="Times New Roman"/>
          <w:b/>
          <w:sz w:val="28"/>
        </w:rPr>
        <w:t xml:space="preserve"> (государственных) </w:t>
      </w:r>
      <w:r w:rsidRPr="00344AF7">
        <w:rPr>
          <w:rFonts w:ascii="Times New Roman" w:hAnsi="Times New Roman"/>
          <w:b/>
          <w:sz w:val="28"/>
        </w:rPr>
        <w:t xml:space="preserve">стандартов </w:t>
      </w:r>
      <w:r w:rsidR="00183C02" w:rsidRPr="00344AF7">
        <w:rPr>
          <w:rFonts w:ascii="Times New Roman" w:hAnsi="Times New Roman"/>
          <w:b/>
          <w:bCs/>
          <w:sz w:val="28"/>
        </w:rPr>
        <w:t>Республики Беларусь, Кыргызской Республики и Российской Федерации</w:t>
      </w:r>
      <w:r w:rsidRPr="00344AF7">
        <w:rPr>
          <w:rFonts w:ascii="Times New Roman" w:hAnsi="Times New Roman"/>
          <w:b/>
          <w:sz w:val="28"/>
        </w:rPr>
        <w:t>, взаимосвязанных с техническим регламентом Таможенного союза «Технический регламент на масложировую продукцию</w:t>
      </w:r>
      <w:r w:rsidR="00691FDF" w:rsidRPr="00344AF7">
        <w:rPr>
          <w:rFonts w:ascii="Times New Roman" w:hAnsi="Times New Roman"/>
          <w:b/>
          <w:sz w:val="28"/>
        </w:rPr>
        <w:t xml:space="preserve">» </w:t>
      </w:r>
      <w:r w:rsidRPr="00344AF7">
        <w:rPr>
          <w:rFonts w:ascii="Times New Roman" w:hAnsi="Times New Roman"/>
          <w:b/>
          <w:sz w:val="28"/>
        </w:rPr>
        <w:t>(ТР ТС 024/2011)</w:t>
      </w:r>
    </w:p>
    <w:p w14:paraId="4C09C497" w14:textId="2DC7BC8F" w:rsidR="00024199" w:rsidRPr="00344AF7" w:rsidRDefault="00024199" w:rsidP="00375180">
      <w:pPr>
        <w:spacing w:after="0" w:line="240" w:lineRule="auto"/>
        <w:ind w:right="-1"/>
        <w:jc w:val="center"/>
        <w:rPr>
          <w:rFonts w:ascii="Times New Roman" w:hAnsi="Times New Roman"/>
          <w:b/>
          <w:sz w:val="28"/>
        </w:rPr>
      </w:pPr>
    </w:p>
    <w:p w14:paraId="62997C69" w14:textId="3546A668" w:rsidR="00024199" w:rsidRPr="00344AF7" w:rsidRDefault="00024199" w:rsidP="00024199">
      <w:pPr>
        <w:spacing w:after="0" w:line="240" w:lineRule="auto"/>
        <w:ind w:right="4252"/>
        <w:jc w:val="both"/>
        <w:rPr>
          <w:rFonts w:ascii="Times New Roman" w:hAnsi="Times New Roman"/>
          <w:b/>
          <w:sz w:val="28"/>
        </w:rPr>
      </w:pPr>
    </w:p>
    <w:p w14:paraId="726AAA96" w14:textId="7591994B" w:rsidR="00024199" w:rsidRPr="00344AF7" w:rsidRDefault="00024199" w:rsidP="00B9153F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t>В соответствии с пунктом 1 статьи 27 Закона Республики Казахстан от 5 октября 2018 года № 183 «О стандартизации», Решением Коллегии Евразийской экономической комиссии от 29 марта 2022 года № 53 «О перечне международных и региональных (межгосударственных) стандартов, а в случае их отсутствия – национальных (государственных) стандартов, в результате применения которых на добровольной основе обеспечивается соблюдение требований технического регламента Таможенного союза «Технический регламент на масложировую продукцию» (ТР ТС 024/2011), и перечне международных и региональных (межгосударственных) стандартов, а в случае их отсутствия – национальных (государственных) стандартов, содержащих правила и методы исследований (испытаний) и измерений, в том числе правила отбора образцов, необходимые для применения и исполнения требований технического регламента Таможенного союза «Технический регламент на масложировую продукцию» (ТР ТС 024/2011) и осуществления оценки соответствия объектов технического регулирования»,</w:t>
      </w:r>
      <w:r w:rsidR="00B9153F" w:rsidRPr="00344AF7">
        <w:t xml:space="preserve"> </w:t>
      </w:r>
      <w:r w:rsidR="00B9153F" w:rsidRPr="00344AF7">
        <w:rPr>
          <w:rFonts w:ascii="Times New Roman" w:hAnsi="Times New Roman"/>
          <w:sz w:val="28"/>
        </w:rPr>
        <w:t>Решением Коллегии Евразийской экономической комиссии от 18 июня 2024 г. № 64 «О внесении изменений в Решение Коллегии Евразийской экономической комиссии от 29 марта 2022 г. № 53»</w:t>
      </w:r>
      <w:r w:rsidRPr="00344AF7">
        <w:rPr>
          <w:rFonts w:ascii="Times New Roman" w:hAnsi="Times New Roman"/>
          <w:sz w:val="28"/>
        </w:rPr>
        <w:t xml:space="preserve"> </w:t>
      </w:r>
      <w:r w:rsidRPr="00344AF7">
        <w:rPr>
          <w:rFonts w:ascii="Times New Roman" w:hAnsi="Times New Roman"/>
          <w:b/>
          <w:bCs/>
          <w:sz w:val="28"/>
        </w:rPr>
        <w:t>ПРИКАЗЫВАЮ</w:t>
      </w:r>
      <w:r w:rsidRPr="00344AF7">
        <w:rPr>
          <w:rFonts w:ascii="Times New Roman" w:hAnsi="Times New Roman"/>
          <w:sz w:val="28"/>
        </w:rPr>
        <w:t>:</w:t>
      </w:r>
    </w:p>
    <w:p w14:paraId="6DB2CFE6" w14:textId="208E9E4E" w:rsidR="00B9153F" w:rsidRPr="00344AF7" w:rsidRDefault="00B9153F" w:rsidP="00B9153F">
      <w:pPr>
        <w:spacing w:after="0" w:line="240" w:lineRule="auto"/>
        <w:ind w:right="-1" w:firstLine="709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t xml:space="preserve">1. Применять на территории Республики Казахстан национальные (государственные) стандарты Республики Беларусь, Кыргызской Республики и Российской Федерации, взаимосвязанные с техническим регламентом Таможенного союза «Технический регламент на масложировую продукцию» (ТР ТС 024/2011) </w:t>
      </w:r>
      <w:r w:rsidR="008C584C" w:rsidRPr="00344AF7">
        <w:rPr>
          <w:rFonts w:ascii="Times New Roman" w:hAnsi="Times New Roman"/>
          <w:sz w:val="28"/>
        </w:rPr>
        <w:t xml:space="preserve">в качестве национальных стандартов Республики Казахстан </w:t>
      </w:r>
      <w:r w:rsidRPr="00344AF7">
        <w:rPr>
          <w:rFonts w:ascii="Times New Roman" w:hAnsi="Times New Roman"/>
          <w:sz w:val="28"/>
        </w:rPr>
        <w:t>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приказу.</w:t>
      </w:r>
    </w:p>
    <w:p w14:paraId="24223AAA" w14:textId="4FD9DC33" w:rsidR="00B9153F" w:rsidRPr="00344AF7" w:rsidRDefault="00B9153F" w:rsidP="00B9153F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lastRenderedPageBreak/>
        <w:t>2. Признать утратившим силу приложения к приказу Председателя Комитета технического регулирования и метрологии Министерства торговли и интеграции Республики Казахстан от 6 апреля 2022 года № 109-</w:t>
      </w:r>
      <w:r w:rsidRPr="00344AF7">
        <w:rPr>
          <w:rFonts w:ascii="Times New Roman" w:hAnsi="Times New Roman"/>
          <w:sz w:val="24"/>
          <w:szCs w:val="24"/>
        </w:rPr>
        <w:t>НҚ</w:t>
      </w:r>
      <w:r w:rsidRPr="00344AF7">
        <w:rPr>
          <w:rFonts w:ascii="Times New Roman" w:hAnsi="Times New Roman"/>
          <w:sz w:val="28"/>
        </w:rPr>
        <w:t xml:space="preserve"> </w:t>
      </w:r>
      <w:r w:rsidR="00A97CC2">
        <w:rPr>
          <w:rFonts w:ascii="Times New Roman" w:hAnsi="Times New Roman"/>
          <w:sz w:val="28"/>
        </w:rPr>
        <w:br/>
      </w:r>
      <w:r w:rsidRPr="00344AF7">
        <w:rPr>
          <w:rFonts w:ascii="Times New Roman" w:hAnsi="Times New Roman"/>
          <w:sz w:val="28"/>
        </w:rPr>
        <w:t>«</w:t>
      </w:r>
      <w:r w:rsidR="003422C7" w:rsidRPr="00344AF7">
        <w:rPr>
          <w:rFonts w:ascii="Times New Roman" w:hAnsi="Times New Roman"/>
          <w:sz w:val="28"/>
        </w:rPr>
        <w:t>О внесении изменений в приказ Председателя Комитета технического регулирования и метрологии Министерства по инвестициям и развитию Республики Казахстан от 20 июня 2017 года № 174-од «О применении национальных стандартов Российской Федерации и Республики Беларусь, взаимосвязанных с техническими регламентами Таможенного союза на территории Республики Казахстан</w:t>
      </w:r>
      <w:r w:rsidR="003E2E2F">
        <w:rPr>
          <w:rFonts w:ascii="Times New Roman" w:hAnsi="Times New Roman"/>
          <w:sz w:val="28"/>
        </w:rPr>
        <w:t>»</w:t>
      </w:r>
      <w:r w:rsidRPr="00344AF7">
        <w:rPr>
          <w:rFonts w:ascii="Times New Roman" w:hAnsi="Times New Roman"/>
          <w:sz w:val="28"/>
        </w:rPr>
        <w:t>.</w:t>
      </w:r>
    </w:p>
    <w:p w14:paraId="2F6D6435" w14:textId="346E0152" w:rsidR="00B9153F" w:rsidRPr="00344AF7" w:rsidRDefault="00B9153F" w:rsidP="00B9153F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t>3. Республиканскому государственному предприятию на праве хозяйственного ведения «Казахстанский институт стандартизации и метрологии» (КазСтандарт) опубликовать информацию о применении стандартов в ежемесячном информационном указателе стандартов.</w:t>
      </w:r>
    </w:p>
    <w:p w14:paraId="7B357C0E" w14:textId="36B4C400" w:rsidR="00B9153F" w:rsidRPr="00344AF7" w:rsidRDefault="00B9153F" w:rsidP="00B9153F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t>4. 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58EE9990" w14:textId="1BF34C93" w:rsidR="00F00A84" w:rsidRPr="00344AF7" w:rsidRDefault="00F00A84" w:rsidP="00F00A84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  <w:r w:rsidRPr="00344AF7">
        <w:rPr>
          <w:rFonts w:ascii="Times New Roman" w:hAnsi="Times New Roman"/>
          <w:sz w:val="28"/>
        </w:rPr>
        <w:t>5</w:t>
      </w:r>
      <w:r w:rsidR="00B9153F" w:rsidRPr="00344AF7">
        <w:rPr>
          <w:rFonts w:ascii="Times New Roman" w:hAnsi="Times New Roman"/>
          <w:sz w:val="28"/>
        </w:rPr>
        <w:t xml:space="preserve">. Настоящий приказ вступает в силу со дня </w:t>
      </w:r>
      <w:r w:rsidRPr="00344AF7">
        <w:rPr>
          <w:rFonts w:ascii="Times New Roman" w:hAnsi="Times New Roman"/>
          <w:sz w:val="28"/>
        </w:rPr>
        <w:t>подписания.</w:t>
      </w:r>
    </w:p>
    <w:p w14:paraId="462CC17C" w14:textId="3E0797BA" w:rsidR="00B9153F" w:rsidRPr="00344AF7" w:rsidRDefault="00B9153F" w:rsidP="00B9153F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</w:p>
    <w:p w14:paraId="445480B4" w14:textId="78DA53D3" w:rsidR="00B9153F" w:rsidRPr="00344AF7" w:rsidRDefault="00B9153F" w:rsidP="00B9153F">
      <w:pPr>
        <w:spacing w:after="0" w:line="240" w:lineRule="auto"/>
        <w:ind w:right="-1" w:firstLine="708"/>
        <w:jc w:val="both"/>
        <w:rPr>
          <w:rFonts w:ascii="Times New Roman" w:hAnsi="Times New Roman"/>
          <w:sz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100"/>
      </w:tblGrid>
      <w:tr w:rsidR="00B9153F" w:rsidRPr="00344AF7" w14:paraId="064358DF" w14:textId="77777777" w:rsidTr="00531F86">
        <w:tc>
          <w:tcPr>
            <w:tcW w:w="5245" w:type="dxa"/>
          </w:tcPr>
          <w:p w14:paraId="1DFEAF75" w14:textId="77777777" w:rsidR="00B9153F" w:rsidRPr="00344AF7" w:rsidRDefault="00B9153F" w:rsidP="00F00A84">
            <w:pPr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>Председатель</w:t>
            </w:r>
          </w:p>
          <w:p w14:paraId="4E9DEA2E" w14:textId="77777777" w:rsidR="00B9153F" w:rsidRPr="00344AF7" w:rsidRDefault="00B9153F" w:rsidP="00F00A84">
            <w:pPr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 xml:space="preserve">Комитета технического </w:t>
            </w:r>
          </w:p>
          <w:p w14:paraId="1B2DB5EA" w14:textId="77777777" w:rsidR="00B9153F" w:rsidRPr="00344AF7" w:rsidRDefault="00B9153F" w:rsidP="00F00A84">
            <w:pPr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>регулирования и метрологии</w:t>
            </w:r>
          </w:p>
          <w:p w14:paraId="43A88542" w14:textId="77777777" w:rsidR="00B9153F" w:rsidRPr="00344AF7" w:rsidRDefault="00B9153F" w:rsidP="00F00A84">
            <w:pPr>
              <w:spacing w:after="0" w:line="240" w:lineRule="auto"/>
              <w:ind w:right="-1"/>
              <w:rPr>
                <w:rFonts w:ascii="Times New Roman" w:hAnsi="Times New Roman"/>
                <w:b/>
                <w:bCs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>Министерства торговли и интеграции</w:t>
            </w:r>
          </w:p>
          <w:p w14:paraId="6CB8765D" w14:textId="330D181C" w:rsidR="00B9153F" w:rsidRPr="00344AF7" w:rsidRDefault="00B9153F" w:rsidP="00F00A84">
            <w:pPr>
              <w:spacing w:after="0" w:line="240" w:lineRule="auto"/>
              <w:ind w:right="-1"/>
              <w:rPr>
                <w:rFonts w:ascii="Times New Roman" w:hAnsi="Times New Roman"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>Республики Казахстан</w:t>
            </w:r>
          </w:p>
        </w:tc>
        <w:tc>
          <w:tcPr>
            <w:tcW w:w="4100" w:type="dxa"/>
          </w:tcPr>
          <w:p w14:paraId="146D70BF" w14:textId="77777777" w:rsidR="00B9153F" w:rsidRPr="00344AF7" w:rsidRDefault="00B9153F" w:rsidP="00B9153F">
            <w:pPr>
              <w:spacing w:after="0" w:line="240" w:lineRule="auto"/>
              <w:ind w:right="-1"/>
              <w:jc w:val="both"/>
              <w:rPr>
                <w:rFonts w:ascii="Times New Roman" w:hAnsi="Times New Roman"/>
                <w:sz w:val="28"/>
              </w:rPr>
            </w:pPr>
            <w:r w:rsidRPr="00344AF7">
              <w:rPr>
                <w:rFonts w:ascii="Times New Roman" w:hAnsi="Times New Roman"/>
                <w:sz w:val="28"/>
              </w:rPr>
              <w:t xml:space="preserve">                                                             </w:t>
            </w:r>
          </w:p>
          <w:p w14:paraId="03F9276E" w14:textId="77777777" w:rsidR="00B9153F" w:rsidRPr="00344AF7" w:rsidRDefault="00B9153F" w:rsidP="00B9153F">
            <w:pPr>
              <w:spacing w:after="0" w:line="240" w:lineRule="auto"/>
              <w:ind w:right="-1"/>
              <w:jc w:val="both"/>
              <w:rPr>
                <w:rFonts w:ascii="Times New Roman" w:hAnsi="Times New Roman"/>
                <w:b/>
                <w:bCs/>
                <w:sz w:val="28"/>
              </w:rPr>
            </w:pPr>
          </w:p>
          <w:p w14:paraId="74DF980D" w14:textId="77777777" w:rsidR="00B9153F" w:rsidRPr="00344AF7" w:rsidRDefault="00B9153F" w:rsidP="00B9153F">
            <w:pPr>
              <w:spacing w:after="0" w:line="240" w:lineRule="auto"/>
              <w:ind w:right="-1"/>
              <w:jc w:val="both"/>
              <w:rPr>
                <w:rFonts w:ascii="Times New Roman" w:hAnsi="Times New Roman"/>
                <w:b/>
                <w:bCs/>
                <w:sz w:val="28"/>
              </w:rPr>
            </w:pPr>
          </w:p>
          <w:p w14:paraId="6D9FCAC8" w14:textId="77777777" w:rsidR="00B9153F" w:rsidRPr="00344AF7" w:rsidRDefault="00B9153F" w:rsidP="00B9153F">
            <w:pPr>
              <w:spacing w:after="0" w:line="240" w:lineRule="auto"/>
              <w:ind w:right="-1"/>
              <w:jc w:val="both"/>
              <w:rPr>
                <w:rFonts w:ascii="Times New Roman" w:hAnsi="Times New Roman"/>
                <w:b/>
                <w:bCs/>
                <w:sz w:val="28"/>
              </w:rPr>
            </w:pPr>
          </w:p>
          <w:p w14:paraId="7BA1B901" w14:textId="603508CF" w:rsidR="00B9153F" w:rsidRPr="00344AF7" w:rsidRDefault="00B9153F" w:rsidP="00F00A84">
            <w:pPr>
              <w:spacing w:after="0" w:line="240" w:lineRule="auto"/>
              <w:ind w:right="-1"/>
              <w:jc w:val="right"/>
              <w:rPr>
                <w:rFonts w:ascii="Times New Roman" w:hAnsi="Times New Roman"/>
                <w:b/>
                <w:bCs/>
                <w:sz w:val="28"/>
              </w:rPr>
            </w:pPr>
            <w:r w:rsidRPr="00344AF7">
              <w:rPr>
                <w:rFonts w:ascii="Times New Roman" w:hAnsi="Times New Roman"/>
                <w:b/>
                <w:bCs/>
                <w:sz w:val="28"/>
              </w:rPr>
              <w:t xml:space="preserve">Ж. </w:t>
            </w:r>
            <w:proofErr w:type="spellStart"/>
            <w:r w:rsidRPr="00344AF7">
              <w:rPr>
                <w:rFonts w:ascii="Times New Roman" w:hAnsi="Times New Roman"/>
                <w:b/>
                <w:bCs/>
                <w:sz w:val="28"/>
              </w:rPr>
              <w:t>Есенбекова</w:t>
            </w:r>
            <w:proofErr w:type="spellEnd"/>
          </w:p>
        </w:tc>
      </w:tr>
    </w:tbl>
    <w:p w14:paraId="56C81C22" w14:textId="5078AEC6" w:rsidR="00F00A84" w:rsidRPr="00344AF7" w:rsidRDefault="00F00A84">
      <w:pPr>
        <w:spacing w:after="160" w:line="259" w:lineRule="auto"/>
        <w:rPr>
          <w:rFonts w:ascii="Times New Roman" w:hAnsi="Times New Roman"/>
          <w:sz w:val="28"/>
        </w:rPr>
      </w:pPr>
      <w:bookmarkStart w:id="0" w:name="_GoBack"/>
      <w:bookmarkEnd w:id="0"/>
    </w:p>
    <w:sectPr w:rsidR="00F00A84" w:rsidRPr="00344AF7" w:rsidSect="00BD6BD1">
      <w:headerReference w:type="default" r:id="rId7"/>
      <w:headerReference w:type="first" r:id="rId8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03.12.2024 11:51 Таңатқанов Табиғат Бақытжанұлы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03.12.2024 12:31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04.12.2024 14:39 Касымова Айгуль Камитовна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04.12.2024 19:27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4152DB" w14:textId="77777777" w:rsidR="00E503AD" w:rsidRDefault="00E503AD" w:rsidP="00531F86">
      <w:pPr>
        <w:spacing w:after="0" w:line="240" w:lineRule="auto"/>
      </w:pPr>
      <w:r>
        <w:separator/>
      </w:r>
    </w:p>
  </w:endnote>
  <w:endnote w:type="continuationSeparator" w:id="0">
    <w:p w14:paraId="191C0262" w14:textId="77777777" w:rsidR="00E503AD" w:rsidRDefault="00E503AD" w:rsidP="00531F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09.12.2024 10:00.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09.12.2024 10:00. Копия электронного документа. Версия СЭД: Documentolog 7.22.2.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03DE1D" w14:textId="77777777" w:rsidR="00E503AD" w:rsidRDefault="00E503AD" w:rsidP="00531F86">
      <w:pPr>
        <w:spacing w:after="0" w:line="240" w:lineRule="auto"/>
      </w:pPr>
      <w:r>
        <w:separator/>
      </w:r>
    </w:p>
  </w:footnote>
  <w:footnote w:type="continuationSeparator" w:id="0">
    <w:p w14:paraId="16E9ECC0" w14:textId="77777777" w:rsidR="00E503AD" w:rsidRDefault="00E503AD" w:rsidP="00531F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B6615A" w14:textId="2627E5F9" w:rsidR="00BD6BD1" w:rsidRP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right="-144"/>
      <w:jc w:val="both"/>
      <w:rPr>
        <w:rFonts w:ascii="Times New Roman" w:eastAsia="Times New Roman" w:hAnsi="Times New Roman"/>
        <w:color w:val="1E1D8E"/>
        <w:sz w:val="16"/>
        <w:szCs w:val="16"/>
        <w:lang w:val="kk-KZ" w:eastAsia="ru-RU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нафиянова М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BD6BD1" w:rsidRPr="00BD6BD1" w14:paraId="2CE6BD10" w14:textId="77777777" w:rsidTr="00886BD4">
      <w:trPr>
        <w:trHeight w:val="1612"/>
        <w:jc w:val="center"/>
      </w:trPr>
      <w:tc>
        <w:tcPr>
          <w:tcW w:w="3812" w:type="dxa"/>
          <w:vAlign w:val="center"/>
        </w:tcPr>
        <w:p w14:paraId="6D8548C2" w14:textId="77777777" w:rsidR="00BD6BD1" w:rsidRPr="00BD6BD1" w:rsidRDefault="00BD6BD1" w:rsidP="00BD6BD1">
          <w:pPr>
            <w:spacing w:after="0" w:line="240" w:lineRule="auto"/>
            <w:ind w:left="-117"/>
            <w:jc w:val="center"/>
            <w:rPr>
              <w:rFonts w:ascii="Times New Roman" w:eastAsia="Times New Roman" w:hAnsi="Times New Roman"/>
              <w:b/>
              <w:bCs/>
              <w:color w:val="1E1D8E"/>
              <w:sz w:val="24"/>
              <w:szCs w:val="24"/>
              <w:lang w:val="kk-KZ" w:eastAsia="ru-RU"/>
            </w:rPr>
          </w:pPr>
          <w:r w:rsidRPr="00BD6BD1">
            <w:rPr>
              <w:rFonts w:ascii="Times New Roman" w:eastAsia="Times New Roman" w:hAnsi="Times New Roman"/>
              <w:b/>
              <w:bCs/>
              <w:color w:val="1E1D8E"/>
              <w:sz w:val="24"/>
              <w:szCs w:val="24"/>
              <w:lang w:val="kk-KZ" w:eastAsia="ru-RU"/>
            </w:rPr>
            <w:t>ҚАЗАҚСТАН РЕСПУБЛИКАСЫ САУДА ЖӘНЕ ИНТЕГРАЦИЯ МИНИСТРЛІГІ</w:t>
          </w:r>
        </w:p>
        <w:p w14:paraId="2D452CE5" w14:textId="77777777" w:rsidR="00BD6BD1" w:rsidRPr="00BD6BD1" w:rsidRDefault="00BD6BD1" w:rsidP="00BD6BD1">
          <w:pPr>
            <w:tabs>
              <w:tab w:val="left" w:pos="2737"/>
            </w:tabs>
            <w:spacing w:after="0" w:line="240" w:lineRule="auto"/>
            <w:ind w:left="-117"/>
            <w:jc w:val="center"/>
            <w:rPr>
              <w:rFonts w:ascii="Times New Roman" w:eastAsia="Times New Roman" w:hAnsi="Times New Roman"/>
              <w:b/>
              <w:color w:val="1E1D8E"/>
              <w:sz w:val="24"/>
              <w:szCs w:val="24"/>
              <w:lang w:val="kk-KZ" w:eastAsia="ru-RU"/>
            </w:rPr>
          </w:pPr>
          <w:r w:rsidRPr="00BD6BD1">
            <w:rPr>
              <w:rFonts w:ascii="Times New Roman" w:eastAsia="Times New Roman" w:hAnsi="Times New Roman"/>
              <w:b/>
              <w:color w:val="1E1D8E"/>
              <w:sz w:val="24"/>
              <w:szCs w:val="24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51D80EC1" w14:textId="77777777" w:rsidR="00BD6BD1" w:rsidRPr="00BD6BD1" w:rsidRDefault="00BD6BD1" w:rsidP="00BD6BD1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sz w:val="24"/>
              <w:szCs w:val="24"/>
              <w:lang w:val="kk-KZ" w:eastAsia="ru-RU"/>
            </w:rPr>
          </w:pPr>
          <w:r w:rsidRPr="00BD6BD1">
            <w:rPr>
              <w:rFonts w:ascii="Times New Roman" w:eastAsia="Times New Roman" w:hAnsi="Times New Roman"/>
              <w:noProof/>
              <w:color w:val="3399FF"/>
              <w:sz w:val="24"/>
              <w:szCs w:val="24"/>
              <w:lang w:eastAsia="ru-RU"/>
            </w:rPr>
            <w:drawing>
              <wp:inline distT="0" distB="0" distL="0" distR="0" wp14:anchorId="54FF598C" wp14:editId="631B3F47">
                <wp:extent cx="1049655" cy="1081405"/>
                <wp:effectExtent l="0" t="0" r="0" b="4445"/>
                <wp:docPr id="7" name="Рисунок 7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8BAD97A" w14:textId="77777777" w:rsidR="00BD6BD1" w:rsidRPr="00BD6BD1" w:rsidRDefault="00BD6BD1" w:rsidP="00BD6BD1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sz w:val="24"/>
              <w:szCs w:val="24"/>
              <w:lang w:val="kk-KZ" w:eastAsia="ru-RU"/>
            </w:rPr>
          </w:pPr>
          <w:r w:rsidRPr="00BD6BD1">
            <w:rPr>
              <w:rFonts w:ascii="Times New Roman" w:eastAsia="Times New Roman" w:hAnsi="Times New Roman"/>
              <w:b/>
              <w:bCs/>
              <w:color w:val="1E1D8E"/>
              <w:sz w:val="24"/>
              <w:szCs w:val="24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14:paraId="63361594" w14:textId="77777777" w:rsidR="00BD6BD1" w:rsidRPr="00BD6BD1" w:rsidRDefault="00BD6BD1" w:rsidP="00BD6BD1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BD6BD1">
            <w:rPr>
              <w:rFonts w:ascii="Times New Roman" w:eastAsia="Times New Roman" w:hAnsi="Times New Roman"/>
              <w:b/>
              <w:bCs/>
              <w:color w:val="1E1D8E"/>
              <w:sz w:val="24"/>
              <w:szCs w:val="24"/>
              <w:lang w:val="kk-KZ" w:eastAsia="ru-RU"/>
            </w:rPr>
            <w:t>РЕСПУБЛИКИ КАЗАХСТАН</w:t>
          </w:r>
        </w:p>
      </w:tc>
    </w:tr>
  </w:tbl>
  <w:p w14:paraId="2AEFD0AD" w14:textId="77777777" w:rsidR="00BD6BD1" w:rsidRP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left="-180" w:right="-144"/>
      <w:jc w:val="both"/>
      <w:rPr>
        <w:rFonts w:ascii="Times New Roman" w:eastAsia="Times New Roman" w:hAnsi="Times New Roman"/>
        <w:color w:val="1E1D8E"/>
        <w:sz w:val="16"/>
        <w:szCs w:val="16"/>
        <w:lang w:val="kk-KZ" w:eastAsia="ru-RU"/>
      </w:rPr>
    </w:pPr>
    <w:r w:rsidRPr="00BD6BD1">
      <w:rPr>
        <w:rFonts w:ascii="Times New Roman" w:eastAsia="Times New Roman" w:hAnsi="Times New Roman"/>
        <w:noProof/>
        <w:color w:val="1E1D8E"/>
        <w:sz w:val="23"/>
        <w:szCs w:val="23"/>
        <w:lang w:eastAsia="ru-RU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7576475" wp14:editId="5EB591ED">
              <wp:simplePos x="0" y="0"/>
              <wp:positionH relativeFrom="column">
                <wp:posOffset>-276225</wp:posOffset>
              </wp:positionH>
              <wp:positionV relativeFrom="page">
                <wp:posOffset>1607820</wp:posOffset>
              </wp:positionV>
              <wp:extent cx="6505575" cy="9525"/>
              <wp:effectExtent l="0" t="0" r="28575" b="28575"/>
              <wp:wrapNone/>
              <wp:docPr id="6" name="Freeform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7 w 10245"/>
                          <a:gd name="T3" fmla="*/ 604837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7030A0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<w:pict>
            <v:polyline w14:anchorId="0E6B26A5" id="Freeform 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21.75pt,126.6pt,490.5pt,127.3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" fillcolor="#7030a0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14:paraId="4D2549B9" w14:textId="77777777" w:rsid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eastAsia="ru-RU"/>
      </w:rPr>
    </w:pPr>
    <w:r w:rsidRPr="00BD6BD1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 xml:space="preserve">                  БҰЙРЫҚ                                                                        ПРИКАЗ</w:t>
    </w:r>
  </w:p>
  <w:p w14:paraId="2A8A25FC" w14:textId="77777777" w:rsid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</w:p>
  <w:p w14:paraId="10DFFDFB" w14:textId="77777777" w:rsidR="00BD6BD1" w:rsidRP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</w:p>
  <w:p w14:paraId="5F863299" w14:textId="4DD648D9" w:rsidR="00BD6BD1" w:rsidRDefault="00BD6BD1" w:rsidP="00BD6BD1">
    <w:pPr>
      <w:tabs>
        <w:tab w:val="center" w:pos="4677"/>
        <w:tab w:val="left" w:pos="6840"/>
        <w:tab w:val="right" w:pos="10260"/>
      </w:tabs>
      <w:spacing w:after="0" w:line="240" w:lineRule="auto"/>
      <w:ind w:right="-144"/>
      <w:jc w:val="both"/>
    </w:pPr>
    <w:r>
      <w:rPr>
        <w:b/>
        <w:noProof/>
        <w:sz w:val="28"/>
        <w:szCs w:val="28"/>
        <w:lang w:eastAsia="ru-RU"/>
      </w:rPr>
      <w:drawing>
        <wp:inline distT="0" distB="0" distL="0" distR="0" wp14:anchorId="76AC1E7D" wp14:editId="441AA91B">
          <wp:extent cx="5937885" cy="548640"/>
          <wp:effectExtent l="0" t="0" r="0" b="0"/>
          <wp:docPr id="8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7885" cy="5486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нафиянова М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4374FB"/>
    <w:multiLevelType w:val="hybridMultilevel"/>
    <w:tmpl w:val="EF6A5552"/>
    <w:lvl w:ilvl="0" w:tplc="A244767E">
      <w:start w:val="1"/>
      <w:numFmt w:val="decimal"/>
      <w:lvlText w:val="%1."/>
      <w:lvlJc w:val="left"/>
      <w:pPr>
        <w:ind w:left="360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401"/>
    <w:rsid w:val="00024199"/>
    <w:rsid w:val="00061B30"/>
    <w:rsid w:val="00090134"/>
    <w:rsid w:val="0010661F"/>
    <w:rsid w:val="00183C02"/>
    <w:rsid w:val="001B0A99"/>
    <w:rsid w:val="002E2D65"/>
    <w:rsid w:val="003422C7"/>
    <w:rsid w:val="00344AF7"/>
    <w:rsid w:val="00375180"/>
    <w:rsid w:val="003E2E2F"/>
    <w:rsid w:val="00531F86"/>
    <w:rsid w:val="005C6A69"/>
    <w:rsid w:val="00651C36"/>
    <w:rsid w:val="00691FDF"/>
    <w:rsid w:val="006A5A8A"/>
    <w:rsid w:val="006C3401"/>
    <w:rsid w:val="00873B93"/>
    <w:rsid w:val="008C584C"/>
    <w:rsid w:val="00A97CC2"/>
    <w:rsid w:val="00AD2FC6"/>
    <w:rsid w:val="00B20368"/>
    <w:rsid w:val="00B9153F"/>
    <w:rsid w:val="00BD6BD1"/>
    <w:rsid w:val="00C072B4"/>
    <w:rsid w:val="00E43D62"/>
    <w:rsid w:val="00E503AD"/>
    <w:rsid w:val="00EA6AF5"/>
    <w:rsid w:val="00EF7939"/>
    <w:rsid w:val="00F00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1990ED"/>
  <w15:chartTrackingRefBased/>
  <w15:docId w15:val="{B7D6AE12-B621-4302-A478-B848297EB330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24199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915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F00A84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531F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31F86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531F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31F86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88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1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8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12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66" Type="http://schemas.openxmlformats.org/officeDocument/2006/relationships/image" Target="media/image966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472</TotalTime>
  <Pages>2</Pages>
  <Words>500</Words>
  <Characters>2856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Улан Молдаганапов</dc:creator>
  <cp:keywords/>
  <dc:description/>
  <cp:lastModifiedBy>Kunafiyanova Meruyert</cp:lastModifiedBy>
  <cp:revision>11</cp:revision>
  <dcterms:created xsi:type="dcterms:W3CDTF">2024-11-07T12:27:00Z</dcterms:created>
  <dcterms:modified xsi:type="dcterms:W3CDTF">2024-12-02T05:42:00Z</dcterms:modified>
</cp:coreProperties>
</file>